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Insert Title: Arial 14 Bold, line-spacing 1, no space between lines (Word limit: 15)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Author name1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i w:val="1"/>
          <w:sz w:val="24"/>
          <w:szCs w:val="24"/>
          <w:rtl w:val="0"/>
        </w:rPr>
        <w:t xml:space="preserve">, Author name2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b</w:t>
      </w:r>
      <w:r w:rsidDel="00000000" w:rsidR="00000000" w:rsidRPr="00000000">
        <w:rPr>
          <w:i w:val="1"/>
          <w:sz w:val="24"/>
          <w:szCs w:val="24"/>
          <w:rtl w:val="0"/>
        </w:rPr>
        <w:t xml:space="preserve">, Author name3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c</w:t>
      </w:r>
      <w:r w:rsidDel="00000000" w:rsidR="00000000" w:rsidRPr="00000000">
        <w:rPr>
          <w:i w:val="1"/>
          <w:sz w:val="24"/>
          <w:szCs w:val="24"/>
          <w:rtl w:val="0"/>
        </w:rPr>
        <w:t xml:space="preserve">, …Arial 12, line-spacing 1, no space between lines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i w:val="1"/>
          <w:vertAlign w:val="superscript"/>
          <w:rtl w:val="0"/>
        </w:rPr>
        <w:t xml:space="preserve">a</w:t>
      </w:r>
      <w:r w:rsidDel="00000000" w:rsidR="00000000" w:rsidRPr="00000000">
        <w:rPr>
          <w:i w:val="1"/>
          <w:rtl w:val="0"/>
        </w:rPr>
        <w:t xml:space="preserve"> Organization, job title and address1; </w:t>
      </w:r>
      <w:r w:rsidDel="00000000" w:rsidR="00000000" w:rsidRPr="00000000">
        <w:rPr>
          <w:i w:val="1"/>
          <w:vertAlign w:val="superscript"/>
          <w:rtl w:val="0"/>
        </w:rPr>
        <w:t xml:space="preserve">b</w:t>
      </w:r>
      <w:r w:rsidDel="00000000" w:rsidR="00000000" w:rsidRPr="00000000">
        <w:rPr>
          <w:i w:val="1"/>
          <w:rtl w:val="0"/>
        </w:rPr>
        <w:t xml:space="preserve"> Organization, job title and address 2; </w:t>
      </w:r>
      <w:r w:rsidDel="00000000" w:rsidR="00000000" w:rsidRPr="00000000">
        <w:rPr>
          <w:i w:val="1"/>
          <w:vertAlign w:val="superscript"/>
          <w:rtl w:val="0"/>
        </w:rPr>
        <w:t xml:space="preserve">c</w:t>
      </w:r>
      <w:r w:rsidDel="00000000" w:rsidR="00000000" w:rsidRPr="00000000">
        <w:rPr>
          <w:i w:val="1"/>
          <w:rtl w:val="0"/>
        </w:rPr>
        <w:t xml:space="preserve"> Organization, job title and address 3; E-mail of presenting author Arial 11, line-spacing 1, no space between lines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abstract and the subsequent paper should be aimed at a multidisciplinary audience of researchers and stakeholders/end-user.  Please aim for a clear and concise abstract and try to avoid  the disciplinary jargon. In the spirit of the PRIF programme this is a multidisciplinary conference and its papers are intended to bring out the headlines of the research for a broad audience.  In doing it this way it should not prevent the subsequent publication of a more detailed piece of work that might have more of a disciplinary focus.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Margins: up, down, left and right 2 cm.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Leave a 12 pt line after addresses and start abstract, 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justified Arial 12, line-spacing 1, no space between lines.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Insert text, tables and figures in this area and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limit the abstract to a single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 all page layout in the template, abstracts with altered layout will not be reviewed.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organizers reserve the right to make editorial changes to the abstracts that do not conform to the requirements.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Insert references in brackets as follows: (1) (1, 2, 3) and add reference list at the bottom of the abstract template using justified Arial 10, with line-spacing 1.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Keywords: Please add up to five keywords that best describes the paper using justified Arial 12, with line-spacing 1.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Presenter Bio: Please provide some details about you: your work experience, your current role and hobbies if you like using justified Arial 12, with line-spacing 1. (Word limit: 100)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completing the abstract, save the file as: surname_name_01.docx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submitting more than one abstract for the conference, increase the final number: 02, 03, etc.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Send the file by e-mail to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s.tille@sheffield.ac.uk</w:t>
        </w:r>
      </w:hyperlink>
      <w:r w:rsidDel="00000000" w:rsidR="00000000" w:rsidRPr="00000000">
        <w:rPr>
          <w:sz w:val="24"/>
          <w:szCs w:val="24"/>
          <w:rtl w:val="0"/>
        </w:rPr>
        <w:t xml:space="preserve"> with mail subject: either ‘</w:t>
      </w:r>
      <w:r w:rsidDel="00000000" w:rsidR="00000000" w:rsidRPr="00000000">
        <w:rPr>
          <w:sz w:val="24"/>
          <w:szCs w:val="24"/>
          <w:rtl w:val="0"/>
        </w:rPr>
        <w:t xml:space="preserve">Abstract PRIF Conference – Paper-</w:t>
      </w:r>
      <w:r w:rsidDel="00000000" w:rsidR="00000000" w:rsidRPr="00000000">
        <w:rPr>
          <w:i w:val="1"/>
          <w:sz w:val="24"/>
          <w:szCs w:val="24"/>
          <w:rtl w:val="0"/>
        </w:rPr>
        <w:t xml:space="preserve">insert session number stated in official call’</w:t>
      </w:r>
      <w:r w:rsidDel="00000000" w:rsidR="00000000" w:rsidRPr="00000000">
        <w:rPr>
          <w:sz w:val="24"/>
          <w:szCs w:val="24"/>
          <w:rtl w:val="0"/>
        </w:rPr>
        <w:t xml:space="preserve"> or ‘Abstract PRIF Conference - Poster’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005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005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References: 1. Reference_1. 2. Reference_2. 3. Reference_3. ………………………………………………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</w:t>
      </w:r>
    </w:p>
    <w:sectPr>
      <w:headerReference r:id="rId8" w:type="default"/>
      <w:headerReference r:id="rId9" w:type="first"/>
      <w:headerReference r:id="rId10" w:type="even"/>
      <w:footerReference r:id="rId11" w:type="first"/>
      <w:pgSz w:h="16838" w:w="11906"/>
      <w:pgMar w:bottom="1134" w:top="1134" w:left="1134" w:right="1134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854.0" w:type="dxa"/>
      <w:jc w:val="center"/>
      <w:tblLayout w:type="fixed"/>
      <w:tblLook w:val="0400"/>
    </w:tblPr>
    <w:tblGrid>
      <w:gridCol w:w="1656"/>
      <w:gridCol w:w="6531"/>
      <w:gridCol w:w="1667"/>
      <w:tblGridChange w:id="0">
        <w:tblGrid>
          <w:gridCol w:w="1656"/>
          <w:gridCol w:w="6531"/>
          <w:gridCol w:w="1667"/>
        </w:tblGrid>
      </w:tblGridChange>
    </w:tblGrid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022">
          <w:pPr>
            <w:spacing w:after="0" w:line="240" w:lineRule="auto"/>
            <w:jc w:val="center"/>
            <w:rPr>
              <w:rFonts w:ascii="Tahoma" w:cs="Tahoma" w:eastAsia="Tahoma" w:hAnsi="Tahoma"/>
              <w:i w:val="1"/>
              <w:color w:val="161413"/>
              <w:sz w:val="20"/>
              <w:szCs w:val="20"/>
            </w:rPr>
          </w:pPr>
          <w:r w:rsidDel="00000000" w:rsidR="00000000" w:rsidRPr="00000000">
            <w:rPr>
              <w:rFonts w:ascii="Tahoma" w:cs="Tahoma" w:eastAsia="Tahoma" w:hAnsi="Tahoma"/>
              <w:i w:val="1"/>
              <w:color w:val="161413"/>
              <w:sz w:val="20"/>
              <w:szCs w:val="20"/>
            </w:rPr>
            <w:drawing>
              <wp:inline distB="0" distT="0" distL="0" distR="0">
                <wp:extent cx="800100" cy="485775"/>
                <wp:effectExtent b="0" l="0" r="0" t="0"/>
                <wp:docPr descr="logo SCI.JPG" id="3" name="image2.jpg"/>
                <a:graphic>
                  <a:graphicData uri="http://schemas.openxmlformats.org/drawingml/2006/picture">
                    <pic:pic>
                      <pic:nvPicPr>
                        <pic:cNvPr descr="logo SCI.JPG" id="0" name="image2.jpg"/>
                        <pic:cNvPicPr preferRelativeResize="0"/>
                      </pic:nvPicPr>
                      <pic:blipFill>
                        <a:blip r:embed="rId1"/>
                        <a:srcRect b="19134" l="15424" r="14139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3">
          <w:pPr>
            <w:spacing w:after="0" w:line="240" w:lineRule="auto"/>
            <w:jc w:val="center"/>
            <w:rPr>
              <w:rFonts w:ascii="Tahoma" w:cs="Tahoma" w:eastAsia="Tahoma" w:hAnsi="Tahoma"/>
              <w:i w:val="1"/>
              <w:color w:val="000064"/>
              <w:sz w:val="20"/>
              <w:szCs w:val="20"/>
            </w:rPr>
          </w:pPr>
          <w:r w:rsidDel="00000000" w:rsidR="00000000" w:rsidRPr="00000000">
            <w:rPr>
              <w:rFonts w:ascii="Tahoma" w:cs="Tahoma" w:eastAsia="Tahoma" w:hAnsi="Tahoma"/>
              <w:i w:val="1"/>
              <w:color w:val="000064"/>
              <w:sz w:val="20"/>
              <w:szCs w:val="20"/>
              <w:rtl w:val="0"/>
            </w:rPr>
            <w:t xml:space="preserve">Avogadro Colloquia 2015 - Chemistry and Light</w:t>
          </w:r>
        </w:p>
        <w:p w:rsidR="00000000" w:rsidDel="00000000" w:rsidP="00000000" w:rsidRDefault="00000000" w:rsidRPr="00000000" w14:paraId="00000024">
          <w:pPr>
            <w:spacing w:after="0" w:line="240" w:lineRule="auto"/>
            <w:jc w:val="center"/>
            <w:rPr>
              <w:rFonts w:ascii="Tahoma" w:cs="Tahoma" w:eastAsia="Tahoma" w:hAnsi="Tahoma"/>
              <w:color w:val="161413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color w:val="161413"/>
              <w:sz w:val="16"/>
              <w:szCs w:val="16"/>
              <w:rtl w:val="0"/>
            </w:rPr>
            <w:t xml:space="preserve">Consiglio Nazionale delle Ricerche, Roma - May 22, 2015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5">
          <w:pPr>
            <w:spacing w:after="0" w:line="240" w:lineRule="auto"/>
            <w:jc w:val="center"/>
            <w:rPr>
              <w:rFonts w:ascii="Tahoma" w:cs="Tahoma" w:eastAsia="Tahoma" w:hAnsi="Tahoma"/>
              <w:i w:val="1"/>
              <w:color w:val="161413"/>
              <w:sz w:val="20"/>
              <w:szCs w:val="20"/>
            </w:rPr>
          </w:pPr>
          <w:r w:rsidDel="00000000" w:rsidR="00000000" w:rsidRPr="00000000">
            <w:rPr>
              <w:rFonts w:ascii="Tahoma" w:cs="Tahoma" w:eastAsia="Tahoma" w:hAnsi="Tahoma"/>
              <w:i w:val="1"/>
              <w:color w:val="161413"/>
              <w:sz w:val="20"/>
              <w:szCs w:val="20"/>
            </w:rPr>
            <w:drawing>
              <wp:inline distB="0" distT="0" distL="0" distR="0">
                <wp:extent cx="685800" cy="704850"/>
                <wp:effectExtent b="0" l="0" r="0" t="0"/>
                <wp:docPr descr="IYL_Logo_ColorVert 02.jpg" id="4" name="image1.jpg"/>
                <a:graphic>
                  <a:graphicData uri="http://schemas.openxmlformats.org/drawingml/2006/picture">
                    <pic:pic>
                      <pic:nvPicPr>
                        <pic:cNvPr descr="IYL_Logo_ColorVert 02.jpg" id="0" name="image1.jpg"/>
                        <pic:cNvPicPr preferRelativeResize="0"/>
                      </pic:nvPicPr>
                      <pic:blipFill>
                        <a:blip r:embed="rId2"/>
                        <a:srcRect b="33504" l="0" r="584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10.0" w:type="dxa"/>
      <w:jc w:val="left"/>
      <w:tblInd w:w="0.0" w:type="dxa"/>
      <w:tblLayout w:type="fixed"/>
      <w:tblLook w:val="0400"/>
    </w:tblPr>
    <w:tblGrid>
      <w:gridCol w:w="7763"/>
      <w:gridCol w:w="1447"/>
      <w:tblGridChange w:id="0">
        <w:tblGrid>
          <w:gridCol w:w="7763"/>
          <w:gridCol w:w="1447"/>
        </w:tblGrid>
      </w:tblGridChange>
    </w:tblGrid>
    <w:tr>
      <w:trPr>
        <w:trHeight w:val="180" w:hRule="atLeast"/>
      </w:trPr>
      <w:tc>
        <w:tcPr>
          <w:shd w:fill="auto" w:val="clear"/>
        </w:tcPr>
        <w:p w:rsidR="00000000" w:rsidDel="00000000" w:rsidP="00000000" w:rsidRDefault="00000000" w:rsidRPr="00000000" w14:paraId="00000028">
          <w:pPr>
            <w:spacing w:after="0" w:line="240" w:lineRule="auto"/>
            <w:jc w:val="center"/>
            <w:rPr>
              <w:rFonts w:ascii="Tahoma" w:cs="Tahoma" w:eastAsia="Tahoma" w:hAnsi="Tahoma"/>
              <w:i w:val="1"/>
              <w:color w:val="000064"/>
            </w:rPr>
          </w:pPr>
          <w:r w:rsidDel="00000000" w:rsidR="00000000" w:rsidRPr="00000000">
            <w:rPr>
              <w:rFonts w:ascii="Tahoma" w:cs="Tahoma" w:eastAsia="Tahoma" w:hAnsi="Tahoma"/>
              <w:i w:val="1"/>
              <w:color w:val="000064"/>
              <w:rtl w:val="0"/>
            </w:rPr>
            <w:t xml:space="preserve">XXVI Congresso Nazionale della Società Chimica Italiana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9">
          <w:pPr>
            <w:spacing w:after="0" w:line="240" w:lineRule="auto"/>
            <w:jc w:val="right"/>
            <w:rPr/>
          </w:pPr>
          <w:r w:rsidDel="00000000" w:rsidR="00000000" w:rsidRPr="00000000">
            <w:rPr>
              <w:rFonts w:ascii="Tahoma" w:cs="Tahoma" w:eastAsia="Tahoma" w:hAnsi="Tahoma"/>
              <w:color w:val="161413"/>
              <w:rtl w:val="0"/>
            </w:rPr>
            <w:t xml:space="preserve">XXX Y000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F624E5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uiPriority w:val="99"/>
    <w:semiHidden w:val="1"/>
    <w:rsid w:val="00916B7B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916B7B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6B7B"/>
  </w:style>
  <w:style w:type="paragraph" w:styleId="Footer">
    <w:name w:val="footer"/>
    <w:basedOn w:val="Normal"/>
    <w:link w:val="FooterChar"/>
    <w:uiPriority w:val="99"/>
    <w:unhideWhenUsed w:val="1"/>
    <w:rsid w:val="00916B7B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6B7B"/>
  </w:style>
  <w:style w:type="character" w:styleId="CommentReference">
    <w:name w:val="annotation reference"/>
    <w:uiPriority w:val="99"/>
    <w:semiHidden w:val="1"/>
    <w:unhideWhenUsed w:val="1"/>
    <w:rsid w:val="00FD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D6A0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FD6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D6A0E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FD6A0E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6A0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FD6A0E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09664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0"/>
    <w:qFormat w:val="1"/>
    <w:rsid w:val="00815833"/>
    <w:pPr>
      <w:spacing w:after="0" w:line="240" w:lineRule="auto"/>
      <w:contextualSpacing w:val="1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styleId="TitleChar" w:customStyle="1">
    <w:name w:val="Title Char"/>
    <w:link w:val="Title"/>
    <w:uiPriority w:val="10"/>
    <w:rsid w:val="00815833"/>
    <w:rPr>
      <w:rFonts w:ascii="Calibri Light" w:cs="Times New Roman" w:eastAsia="Times New Roman" w:hAnsi="Calibri Light"/>
      <w:spacing w:val="-10"/>
      <w:kern w:val="28"/>
      <w:sz w:val="56"/>
      <w:szCs w:val="56"/>
    </w:rPr>
  </w:style>
  <w:style w:type="paragraph" w:styleId="NoSpacing">
    <w:name w:val="No Spacing"/>
    <w:uiPriority w:val="1"/>
    <w:qFormat w:val="1"/>
    <w:rsid w:val="00983432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EF598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 w:val="1"/>
    <w:rsid w:val="00EF5983"/>
    <w:rPr>
      <w:rFonts w:ascii="Tahoma" w:cs="Tahoma" w:hAnsi="Tahoma"/>
      <w:sz w:val="16"/>
      <w:szCs w:val="16"/>
    </w:rPr>
  </w:style>
  <w:style w:type="table" w:styleId="Grigliatabella1" w:customStyle="1">
    <w:name w:val="Griglia tabella1"/>
    <w:basedOn w:val="TableNormal"/>
    <w:next w:val="TableGrid"/>
    <w:rsid w:val="00777971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CD180B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.tille@sheffield.ac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3F8tsJGQWBZRKkrvOCqwV6ZiQ==">AMUW2mWIqhMRcHEpX9G47qWapkSTHdF5bZf/dwwnmSpJTfHJ/xus0gut5Cw32Zb0wQyN37TtgO3gfPapVk5vv2vM1AG9OjrmTlxtGWV6a/iSsSKHS8iZVjXQEAPO1x/2u4detGu6GSbV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2019-09-09T14:40:00Z</dcterms:created>
  <dc:creator>Luca Scafuri</dc:creator>
</cp:coreProperties>
</file>